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984" w:rsidRDefault="00B33984" w:rsidP="00B33984">
      <w:pPr>
        <w:jc w:val="both"/>
      </w:pPr>
    </w:p>
    <w:p w:rsidR="00B33984" w:rsidRDefault="00B33984" w:rsidP="00B33984">
      <w:pPr>
        <w:pStyle w:val="pr"/>
      </w:pPr>
      <w:r>
        <w:rPr>
          <w:rStyle w:val="s0"/>
        </w:rPr>
        <w:t>Приложение 4-1</w:t>
      </w:r>
    </w:p>
    <w:p w:rsidR="00B33984" w:rsidRDefault="00B33984" w:rsidP="00B33984">
      <w:pPr>
        <w:pStyle w:val="pr"/>
      </w:pPr>
      <w:r>
        <w:rPr>
          <w:rStyle w:val="s0"/>
        </w:rPr>
        <w:t>к Правилам проведения комплексной</w:t>
      </w:r>
    </w:p>
    <w:p w:rsidR="00B33984" w:rsidRDefault="00B33984" w:rsidP="00B33984">
      <w:pPr>
        <w:pStyle w:val="pr"/>
      </w:pPr>
      <w:r>
        <w:rPr>
          <w:rStyle w:val="s0"/>
        </w:rPr>
        <w:t>вневедомственной экспертизы технико-</w:t>
      </w:r>
    </w:p>
    <w:p w:rsidR="00B33984" w:rsidRDefault="00B33984" w:rsidP="00B33984">
      <w:pPr>
        <w:pStyle w:val="pr"/>
      </w:pPr>
      <w:r>
        <w:rPr>
          <w:rStyle w:val="s0"/>
        </w:rPr>
        <w:t>экономических обоснований и проектно-</w:t>
      </w:r>
    </w:p>
    <w:p w:rsidR="00B33984" w:rsidRDefault="00B33984" w:rsidP="00B33984">
      <w:pPr>
        <w:pStyle w:val="pr"/>
      </w:pPr>
      <w:r>
        <w:rPr>
          <w:rStyle w:val="s0"/>
        </w:rPr>
        <w:t>сметной документации, предназначенных для</w:t>
      </w:r>
    </w:p>
    <w:p w:rsidR="00B33984" w:rsidRDefault="00B33984" w:rsidP="00B33984">
      <w:pPr>
        <w:pStyle w:val="pr"/>
      </w:pPr>
      <w:r>
        <w:rPr>
          <w:rStyle w:val="s0"/>
        </w:rPr>
        <w:t>строительства новых, а также изменения</w:t>
      </w:r>
    </w:p>
    <w:p w:rsidR="00B33984" w:rsidRDefault="00B33984" w:rsidP="00B33984">
      <w:pPr>
        <w:pStyle w:val="pr"/>
      </w:pPr>
      <w:r>
        <w:rPr>
          <w:rStyle w:val="s0"/>
        </w:rPr>
        <w:t>(реконструкции, расширения, технического</w:t>
      </w:r>
    </w:p>
    <w:p w:rsidR="00B33984" w:rsidRDefault="00B33984" w:rsidP="00B33984">
      <w:pPr>
        <w:pStyle w:val="pr"/>
      </w:pPr>
      <w:r>
        <w:rPr>
          <w:rStyle w:val="s0"/>
        </w:rPr>
        <w:t>перевооружения, модернизации и</w:t>
      </w:r>
    </w:p>
    <w:p w:rsidR="00B33984" w:rsidRDefault="00B33984" w:rsidP="00B33984">
      <w:pPr>
        <w:pStyle w:val="pr"/>
      </w:pPr>
      <w:r>
        <w:rPr>
          <w:rStyle w:val="s0"/>
        </w:rPr>
        <w:t>капитального ремонта) существующих зданий</w:t>
      </w:r>
    </w:p>
    <w:p w:rsidR="00B33984" w:rsidRDefault="00B33984" w:rsidP="00B33984">
      <w:pPr>
        <w:pStyle w:val="pr"/>
      </w:pPr>
      <w:r>
        <w:rPr>
          <w:rStyle w:val="s0"/>
        </w:rPr>
        <w:t>и сооружений, их комплексов, инженерных и</w:t>
      </w:r>
    </w:p>
    <w:p w:rsidR="00B33984" w:rsidRDefault="00B33984" w:rsidP="00B33984">
      <w:pPr>
        <w:pStyle w:val="pr"/>
      </w:pPr>
      <w:r>
        <w:rPr>
          <w:rStyle w:val="s0"/>
        </w:rPr>
        <w:t>транспортных коммуникаций независимо от</w:t>
      </w:r>
    </w:p>
    <w:p w:rsidR="00B33984" w:rsidRDefault="00B33984" w:rsidP="00B33984">
      <w:pPr>
        <w:pStyle w:val="pr"/>
      </w:pPr>
      <w:r>
        <w:rPr>
          <w:rStyle w:val="s0"/>
        </w:rPr>
        <w:t>источников финансирования</w:t>
      </w:r>
    </w:p>
    <w:p w:rsidR="00B33984" w:rsidRDefault="00B33984" w:rsidP="00B33984">
      <w:pPr>
        <w:pStyle w:val="pr"/>
      </w:pPr>
      <w:r>
        <w:rPr>
          <w:rStyle w:val="s0"/>
        </w:rPr>
        <w:t> </w:t>
      </w:r>
    </w:p>
    <w:p w:rsidR="00B33984" w:rsidRDefault="00B33984" w:rsidP="00B33984">
      <w:pPr>
        <w:pStyle w:val="pc"/>
      </w:pPr>
      <w:r>
        <w:rPr>
          <w:rStyle w:val="s1"/>
        </w:rPr>
        <w:t> </w:t>
      </w:r>
    </w:p>
    <w:p w:rsidR="00B33984" w:rsidRDefault="00B33984" w:rsidP="00B33984">
      <w:pPr>
        <w:pStyle w:val="pc"/>
      </w:pPr>
      <w:r>
        <w:rPr>
          <w:rStyle w:val="s1"/>
        </w:rPr>
        <w:t>Перечень документации (материалов), представляемой на комплексную вневедомственную экспертизу проектов, предполагающих увеличение стоимости ранее утвержденной проектно-сметной документации не менее чем на десять процентов по причине увеличения стоимости строительных ресурсов при обращении подрядчика, в соответствии с пунктом 3 статьи 655 Гражданского кодекса Республики Казахстан (Особенная часть), о проведении пересмотра сметы, без изменения проектных решений</w:t>
      </w:r>
    </w:p>
    <w:p w:rsidR="00B33984" w:rsidRDefault="00B33984" w:rsidP="00B33984">
      <w:pPr>
        <w:pStyle w:val="pj"/>
      </w:pPr>
      <w:r>
        <w:rPr>
          <w:rStyle w:val="s0"/>
        </w:rPr>
        <w:t> </w:t>
      </w:r>
    </w:p>
    <w:p w:rsidR="00B33984" w:rsidRDefault="00B33984" w:rsidP="00B33984">
      <w:pPr>
        <w:pStyle w:val="pj"/>
      </w:pPr>
      <w:r>
        <w:rPr>
          <w:rStyle w:val="s0"/>
        </w:rPr>
        <w:t>К заявке заказчика (с указанием его реквизитов) на проведение комплексной вневедомственной экспертизы по проектам корректировки сметной стоимости (сметной документации) без изменения проектных решений если существенное возрастание стоимости строительных ресурсов повлекло увеличение ранее утвержденной сметной стоимости строительства не менее чем на десять процентов:</w:t>
      </w:r>
    </w:p>
    <w:p w:rsidR="00B33984" w:rsidRDefault="00B33984" w:rsidP="00B33984">
      <w:pPr>
        <w:pStyle w:val="pj"/>
      </w:pPr>
      <w:r>
        <w:rPr>
          <w:rStyle w:val="s0"/>
        </w:rPr>
        <w:t xml:space="preserve">1) письмо - обращение подрядчика, в соответствии с </w:t>
      </w:r>
      <w:hyperlink r:id="rId4" w:anchor="sub_id=6550300" w:history="1">
        <w:r>
          <w:rPr>
            <w:rStyle w:val="a3"/>
          </w:rPr>
          <w:t>пунктом 3 статьи 655</w:t>
        </w:r>
      </w:hyperlink>
      <w:r>
        <w:rPr>
          <w:rStyle w:val="s0"/>
        </w:rPr>
        <w:t xml:space="preserve"> Гражданского кодекса Республики Казахстан (Особенная часть), о проведении пересмотра сметы, без изменения проектных решений;</w:t>
      </w:r>
    </w:p>
    <w:p w:rsidR="00B33984" w:rsidRDefault="00B33984" w:rsidP="00B33984">
      <w:pPr>
        <w:pStyle w:val="pj"/>
      </w:pPr>
      <w:r>
        <w:rPr>
          <w:rStyle w:val="s0"/>
        </w:rPr>
        <w:t>2) задание на корректировку сметной документации без изменения проектных (технических) решений;</w:t>
      </w:r>
    </w:p>
    <w:p w:rsidR="00B33984" w:rsidRDefault="00B33984" w:rsidP="00B33984">
      <w:pPr>
        <w:pStyle w:val="pj"/>
      </w:pPr>
      <w:r>
        <w:rPr>
          <w:rStyle w:val="s0"/>
        </w:rPr>
        <w:t>3) по бюджетным инвестиционным проектам, а также иным государственным инвестиционным проектам дополнительно представляется решение соответствующей бюджетной комиссии и аудиторский отчет уполномоченного органа по внутреннему государственному аудиту.</w:t>
      </w:r>
    </w:p>
    <w:p w:rsidR="00B33984" w:rsidRDefault="00B33984" w:rsidP="00B33984">
      <w:pPr>
        <w:pStyle w:val="pj"/>
      </w:pPr>
      <w:r>
        <w:rPr>
          <w:rStyle w:val="s0"/>
        </w:rPr>
        <w:t>По проектам капитального ремонта отчет уполномоченного органа по внутреннему государственному аудиту не требуется;</w:t>
      </w:r>
    </w:p>
    <w:p w:rsidR="00B33984" w:rsidRDefault="00B33984" w:rsidP="00B33984">
      <w:pPr>
        <w:pStyle w:val="pj"/>
      </w:pPr>
      <w:r>
        <w:rPr>
          <w:rStyle w:val="s0"/>
        </w:rPr>
        <w:t>4) при реализации объектов за счет иных средств предоставляется документ о дополнительном финансировании с указанием ориентировочной (предельной) суммы удорожания, подписанный первым руководителем заказчика либо лицом, уполномоченным первым руководителем;</w:t>
      </w:r>
    </w:p>
    <w:p w:rsidR="00B33984" w:rsidRDefault="00B33984" w:rsidP="00B33984">
      <w:pPr>
        <w:pStyle w:val="pj"/>
      </w:pPr>
      <w:r>
        <w:rPr>
          <w:rStyle w:val="s0"/>
        </w:rPr>
        <w:t>5) разделительная ведомость выполненных и остаточных физических объемов работ, утвержденная заказчиком, согласованная техническим и авторским надзорами;</w:t>
      </w:r>
    </w:p>
    <w:p w:rsidR="00B33984" w:rsidRDefault="00B33984" w:rsidP="00B33984">
      <w:pPr>
        <w:pStyle w:val="pj"/>
      </w:pPr>
      <w:r>
        <w:rPr>
          <w:rStyle w:val="s0"/>
        </w:rPr>
        <w:t>6) сметная документация на выполненные работы в ценах указанных, в ранее выданном положительном заключении экспертизы;</w:t>
      </w:r>
    </w:p>
    <w:p w:rsidR="00B33984" w:rsidRDefault="00B33984" w:rsidP="00B33984">
      <w:pPr>
        <w:pStyle w:val="pj"/>
      </w:pPr>
      <w:r>
        <w:rPr>
          <w:rStyle w:val="s0"/>
        </w:rPr>
        <w:t>7) сметная документация, на остаточные объемы работ по текущим ценам;</w:t>
      </w:r>
    </w:p>
    <w:p w:rsidR="00B33984" w:rsidRDefault="00B33984" w:rsidP="00B33984">
      <w:pPr>
        <w:pStyle w:val="pj"/>
      </w:pPr>
      <w:r>
        <w:rPr>
          <w:rStyle w:val="s0"/>
        </w:rPr>
        <w:t>8) ранее выданное заключение комплексной вневедомственной экспертизы и сметная документация, получившие ранее положительное заключение экспертизы.</w:t>
      </w:r>
    </w:p>
    <w:p w:rsidR="00B33984" w:rsidRDefault="00B33984" w:rsidP="00B33984">
      <w:pPr>
        <w:pStyle w:val="pj"/>
      </w:pPr>
      <w:r>
        <w:rPr>
          <w:rStyle w:val="s0"/>
        </w:rPr>
        <w:t> </w:t>
      </w:r>
    </w:p>
    <w:p w:rsidR="000F6470" w:rsidRDefault="000F6470">
      <w:bookmarkStart w:id="0" w:name="_GoBack"/>
      <w:bookmarkEnd w:id="0"/>
    </w:p>
    <w:sectPr w:rsidR="000F6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84"/>
    <w:rsid w:val="000F6470"/>
    <w:rsid w:val="00B33984"/>
    <w:rsid w:val="00CA3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39DFF-C1BC-4398-8ED3-3867179C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984"/>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B33984"/>
    <w:rPr>
      <w:rFonts w:ascii="Times New Roman" w:hAnsi="Times New Roman" w:cs="Times New Roman" w:hint="default"/>
      <w:b w:val="0"/>
      <w:bCs w:val="0"/>
      <w:i w:val="0"/>
      <w:iCs w:val="0"/>
      <w:color w:val="000000"/>
    </w:rPr>
  </w:style>
  <w:style w:type="character" w:customStyle="1" w:styleId="s1">
    <w:name w:val="s1"/>
    <w:rsid w:val="00B33984"/>
    <w:rPr>
      <w:rFonts w:ascii="Times New Roman" w:hAnsi="Times New Roman" w:cs="Times New Roman" w:hint="default"/>
      <w:b/>
      <w:bCs/>
      <w:color w:val="000000"/>
    </w:rPr>
  </w:style>
  <w:style w:type="paragraph" w:customStyle="1" w:styleId="pj">
    <w:name w:val="pj"/>
    <w:basedOn w:val="a"/>
    <w:rsid w:val="00B33984"/>
    <w:pPr>
      <w:ind w:firstLine="400"/>
      <w:jc w:val="both"/>
    </w:pPr>
  </w:style>
  <w:style w:type="character" w:styleId="a3">
    <w:name w:val="Hyperlink"/>
    <w:uiPriority w:val="99"/>
    <w:semiHidden/>
    <w:unhideWhenUsed/>
    <w:rsid w:val="00B33984"/>
    <w:rPr>
      <w:color w:val="0000FF"/>
      <w:u w:val="single"/>
    </w:rPr>
  </w:style>
  <w:style w:type="paragraph" w:customStyle="1" w:styleId="pc">
    <w:name w:val="pc"/>
    <w:basedOn w:val="a"/>
    <w:rsid w:val="00B33984"/>
    <w:pPr>
      <w:jc w:val="center"/>
    </w:pPr>
  </w:style>
  <w:style w:type="paragraph" w:customStyle="1" w:styleId="pr">
    <w:name w:val="pr"/>
    <w:basedOn w:val="a"/>
    <w:rsid w:val="00B3398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line.zakon.kz/Document/?doc_id=1013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2440</Characters>
  <Application>Microsoft Office Word</Application>
  <DocSecurity>0</DocSecurity>
  <Lines>93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Балтекеева Айнур Каирбековна</dc:creator>
  <cp:keywords/>
  <dc:description/>
  <cp:lastModifiedBy>Балтекеева Айнур Каирбековна</cp:lastModifiedBy>
  <cp:revision>1</cp:revision>
  <dcterms:created xsi:type="dcterms:W3CDTF">2023-01-27T04:07:00Z</dcterms:created>
  <dcterms:modified xsi:type="dcterms:W3CDTF">2023-01-27T04:07:00Z</dcterms:modified>
</cp:coreProperties>
</file>